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307A" w:rsidRDefault="00000000">
      <w:pPr>
        <w:ind w:firstLineChars="0" w:firstLine="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附件1：</w:t>
      </w:r>
    </w:p>
    <w:p w:rsidR="00FC307A" w:rsidRDefault="00000000">
      <w:pPr>
        <w:ind w:firstLineChars="0" w:firstLine="0"/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师资队伍简介</w:t>
      </w:r>
    </w:p>
    <w:p w:rsidR="00FC307A" w:rsidRDefault="00000000">
      <w:pPr>
        <w:pStyle w:val="4"/>
        <w:ind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目前该</w:t>
      </w:r>
      <w:proofErr w:type="gramStart"/>
      <w:r>
        <w:rPr>
          <w:rFonts w:ascii="宋体" w:hAnsi="宋体" w:cs="宋体" w:hint="eastAsia"/>
        </w:rPr>
        <w:t>微专业</w:t>
      </w:r>
      <w:proofErr w:type="gramEnd"/>
      <w:r>
        <w:rPr>
          <w:rFonts w:ascii="宋体" w:hAnsi="宋体" w:cs="宋体" w:hint="eastAsia"/>
        </w:rPr>
        <w:t>暂定由企业导师和在校教师共16人组成联合培养团队，校内专任教师共13人，其中副教授及以上3人，</w:t>
      </w:r>
      <w:proofErr w:type="gramStart"/>
      <w:r>
        <w:rPr>
          <w:rFonts w:ascii="宋体" w:hAnsi="宋体" w:cs="宋体" w:hint="eastAsia"/>
        </w:rPr>
        <w:t>校外企业</w:t>
      </w:r>
      <w:proofErr w:type="gramEnd"/>
      <w:r>
        <w:rPr>
          <w:rFonts w:ascii="宋体" w:hAnsi="宋体" w:cs="宋体" w:hint="eastAsia"/>
        </w:rPr>
        <w:t>导师3人，均为高级工程师及以上。所有教师专业覆盖建筑给排水工程设计、给水处理工程设计、污水处理工程设计和管网工程设计。</w:t>
      </w:r>
    </w:p>
    <w:p w:rsidR="00FC307A" w:rsidRDefault="00000000">
      <w:pPr>
        <w:pStyle w:val="4"/>
        <w:ind w:firstLine="562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（1）本校教师</w:t>
      </w:r>
    </w:p>
    <w:tbl>
      <w:tblPr>
        <w:tblpPr w:leftFromText="181" w:rightFromText="181" w:vertAnchor="text" w:horzAnchor="page" w:tblpXSpec="center" w:tblpY="1"/>
        <w:tblOverlap w:val="never"/>
        <w:tblW w:w="9560" w:type="dxa"/>
        <w:jc w:val="center"/>
        <w:tblLayout w:type="fixed"/>
        <w:tblLook w:val="04A0" w:firstRow="1" w:lastRow="0" w:firstColumn="1" w:lastColumn="0" w:noHBand="0" w:noVBand="1"/>
      </w:tblPr>
      <w:tblGrid>
        <w:gridCol w:w="6867"/>
        <w:gridCol w:w="2693"/>
      </w:tblGrid>
      <w:tr w:rsidR="00FC307A">
        <w:trPr>
          <w:trHeight w:val="588"/>
          <w:jc w:val="center"/>
        </w:trPr>
        <w:tc>
          <w:tcPr>
            <w:tcW w:w="9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307A" w:rsidRDefault="00000000">
            <w:pPr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lang w:bidi="ar"/>
              </w:rPr>
              <w:t>建筑给水排水工程设计方向</w:t>
            </w:r>
          </w:p>
        </w:tc>
      </w:tr>
      <w:tr w:rsidR="00FC307A">
        <w:trPr>
          <w:trHeight w:val="280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FC307A">
            <w:pPr>
              <w:ind w:firstLine="360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FC307A">
            <w:pPr>
              <w:ind w:firstLine="360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</w:tr>
      <w:tr w:rsidR="00FC307A">
        <w:trPr>
          <w:trHeight w:val="90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万琼</w:t>
            </w:r>
            <w:r>
              <w:rPr>
                <w:rStyle w:val="font01"/>
                <w:rFonts w:hint="default"/>
                <w:sz w:val="21"/>
                <w:szCs w:val="21"/>
                <w:lang w:bidi="ar"/>
              </w:rPr>
              <w:t>，工学博士，副教授，长期从事给排水科学与工程专业本科教学工作，主讲《水处理生物学》、《水质工程学》、《水污染控制技术》等课程，指导《毕业设计》（建筑给排水工程方向），同时进行</w:t>
            </w:r>
            <w:proofErr w:type="gramStart"/>
            <w:r>
              <w:rPr>
                <w:rStyle w:val="font01"/>
                <w:rFonts w:hint="default"/>
                <w:sz w:val="21"/>
                <w:szCs w:val="21"/>
                <w:lang w:bidi="ar"/>
              </w:rPr>
              <w:t>污</w:t>
            </w:r>
            <w:proofErr w:type="gramEnd"/>
            <w:r>
              <w:rPr>
                <w:rStyle w:val="font01"/>
                <w:rFonts w:hint="default"/>
                <w:sz w:val="21"/>
                <w:szCs w:val="21"/>
                <w:lang w:bidi="ar"/>
              </w:rPr>
              <w:t>废水处理及资源化和水处理功能材料方向科研工作。主要参与并完成国家自然科学基金项目2项，主持省部级项目1项，横向项目多项。共发表科研论文50（余）篇，中文核心期刊及以上近40篇，其中SCI（及EI）近20篇，授权发明专利4项，美国授权发明专利1项，参与编写教材2部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643380" cy="2195830"/>
                  <wp:effectExtent l="0" t="0" r="7620" b="1270"/>
                  <wp:docPr id="6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462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张新艳</w:t>
            </w:r>
            <w:r>
              <w:rPr>
                <w:rStyle w:val="font01"/>
                <w:rFonts w:hint="default"/>
                <w:lang w:bidi="ar"/>
              </w:rPr>
              <w:t>，工学博士，讲师，长期从事给排水科学与工程专业本科教学工作，主讲《给排水科学与工程概论》和《建筑设备概论》课程，指导《消防工程》、《污水处理厂》课程设计和《毕业设计》（建筑给排水工程方向），同时进行污水生物处理理论与技术研究工作。曾参与多项国家级科研项目，主持教育厅项目1项及校内科</w:t>
            </w:r>
            <w:proofErr w:type="gramStart"/>
            <w:r>
              <w:rPr>
                <w:rStyle w:val="font01"/>
                <w:rFonts w:hint="default"/>
                <w:lang w:bidi="ar"/>
              </w:rPr>
              <w:t>研</w:t>
            </w:r>
            <w:proofErr w:type="gramEnd"/>
            <w:r>
              <w:rPr>
                <w:rStyle w:val="font01"/>
                <w:rFonts w:hint="default"/>
                <w:lang w:bidi="ar"/>
              </w:rPr>
              <w:t>项目2项，参与多项教改项目。发表 SCI 论文 12 篇，授权发明专利 4 项，发表核心及 CSCD 5 篇，教改论文多篇。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4" name="图片 3" descr="IMG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542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lastRenderedPageBreak/>
              <w:t>鞠恺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，工学博士，讲师，主要从事市政工程、给排水科学与工程专业教学和科研工作。承担本科《建筑给水排水工程》、《水质工程II》、</w:t>
            </w:r>
            <w:r>
              <w:rPr>
                <w:rStyle w:val="font01"/>
                <w:rFonts w:hint="default"/>
                <w:lang w:bidi="ar"/>
              </w:rPr>
              <w:t>毕业设计（建筑给排水工程方向）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等教学工作。主持完成教育部产学研项目2项、主持完成纵横向课题6项。发表SCI论文10余篇，著作1本。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5" name="图片 4" descr="IMG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341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马保成</w:t>
            </w:r>
            <w:r>
              <w:rPr>
                <w:rStyle w:val="font01"/>
                <w:rFonts w:hint="default"/>
                <w:lang w:bidi="ar"/>
              </w:rPr>
              <w:t>，工学博士，讲师，主要从事给排水科学与工程专业教学与科研工作，承担本科生《泵与泵站》及泵站设计、《城镇防洪与雨洪利用》、《专业英语》、《城乡综合防灾学》、毕业设计（建筑给排水工程方向）、创新创业训练和三大实习等教学工作。主持完成教育厅项目1项、校级教改项目2项，主持完成横向科研项目多项。发表科研论文20余篇、教改论文10余篇，参编教材1部、专著4部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3" name="图片 5" descr="IMG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IMG_2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90"/>
          <w:jc w:val="center"/>
        </w:trPr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张杰</w:t>
            </w:r>
            <w:r>
              <w:rPr>
                <w:rStyle w:val="font01"/>
                <w:rFonts w:hint="default"/>
                <w:lang w:bidi="ar"/>
              </w:rPr>
              <w:t>，讲师，长期从事给排水科学与工程专业本科教学工作，主讲《建筑给排水工程》、《消防工程》、《给排水制图》等课程，指导《课程设计》（建筑给排水工程方向）和《毕业设计》（建筑给排水工程方向）。同时进行污水生物处理理论与技术研究工作。曾参与</w:t>
            </w:r>
            <w:proofErr w:type="gramStart"/>
            <w:r>
              <w:rPr>
                <w:rStyle w:val="font01"/>
                <w:rFonts w:hint="default"/>
                <w:lang w:bidi="ar"/>
              </w:rPr>
              <w:t>多项级</w:t>
            </w:r>
            <w:proofErr w:type="gramEnd"/>
            <w:r>
              <w:rPr>
                <w:rStyle w:val="font01"/>
                <w:rFonts w:hint="default"/>
                <w:lang w:bidi="ar"/>
              </w:rPr>
              <w:t>科研项目，教改项目等。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" name="图片 6" descr="IMG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IMG_2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7A" w:rsidRDefault="00FC307A">
      <w:pPr>
        <w:ind w:firstLineChars="0" w:firstLine="0"/>
      </w:pPr>
    </w:p>
    <w:tbl>
      <w:tblPr>
        <w:tblStyle w:val="a4"/>
        <w:tblW w:w="10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8"/>
        <w:gridCol w:w="2836"/>
      </w:tblGrid>
      <w:tr w:rsidR="00FC307A">
        <w:trPr>
          <w:trHeight w:val="590"/>
        </w:trPr>
        <w:tc>
          <w:tcPr>
            <w:tcW w:w="10144" w:type="dxa"/>
            <w:gridSpan w:val="2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keepNext/>
              <w:keepLines/>
              <w:spacing w:line="240" w:lineRule="auto"/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lang w:bidi="ar"/>
              </w:rPr>
              <w:lastRenderedPageBreak/>
              <w:t>污水处理工程设计方向</w:t>
            </w:r>
          </w:p>
        </w:tc>
      </w:tr>
      <w:tr w:rsidR="00FC307A">
        <w:trPr>
          <w:trHeight w:val="398"/>
        </w:trPr>
        <w:tc>
          <w:tcPr>
            <w:tcW w:w="10144" w:type="dxa"/>
            <w:gridSpan w:val="2"/>
            <w:tcBorders>
              <w:tl2br w:val="nil"/>
              <w:tr2bl w:val="nil"/>
            </w:tcBorders>
          </w:tcPr>
          <w:p w:rsidR="00FC307A" w:rsidRDefault="00FC307A">
            <w:pPr>
              <w:keepNext/>
              <w:keepLines/>
              <w:spacing w:line="240" w:lineRule="auto"/>
              <w:ind w:firstLineChars="0" w:firstLine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lang w:bidi="ar"/>
              </w:rPr>
            </w:pPr>
          </w:p>
        </w:tc>
      </w:tr>
      <w:tr w:rsidR="00FC307A">
        <w:trPr>
          <w:trHeight w:val="3307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杨国红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注册设备工程师，从事市政工程专业的教学与科研工作。担任《水质工程1》、《给水排水工程施工》和《给水厂设计》等多门理论和实践课程的教学工作。主持和参与国家和省部级项目6项，发表学术论文20篇左右，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编地方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标准2项。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2" name="图片 5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图片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422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王佳璇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副教授，硕导。主要从事给排水科学与工程的教学和科研工作。受聘秦岭生态环保青年学者，入选陕西省科协青年人才托举计划，榆林市青年科技新星，榆林市三八红旗手，获陕西高等学校科学技术二等奖。主持省部级项目7项，技术服务项目2项。发表SCI及EI论文二十余篇，授权国家发明专利6件，参编教材1部，参著专著1部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0"/>
                  <wp:docPr id="10" name="图片 3" descr="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图片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407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丁晓倩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，博士，高级工程师，主要从事市政工程、给排水科学与工程专业教学和科研工作。近五年主持和参与纵、横向科研项目5项，发表科研论文6篇。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1" name="图片 4" descr="http://jgxy.xust.edu.cn/UploadFile/image/202303/20230306090902_67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http://jgxy.xust.edu.cn/UploadFile/image/202303/20230306090902_678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323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lastRenderedPageBreak/>
              <w:t>任武昂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，博士，国家注册公用设备(给排水)工程师，国家注册环保工程师。主讲《给水排水管网系统》、《水质工程学》等课程，科研方向为废水处理及资源化利用。发表科研论文8篇，申请及授权国家发明专利20余项。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2" name="ID_278AA7D3CC6A4C3BBBA2F944F801BEF0" descr="E:\学校工作\1本科教学\1年度工作\年度考核\610481198604233455 任武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278AA7D3CC6A4C3BBBA2F944F801BEF0" descr="E:\学校工作\1本科教学\1年度工作\年度考核\610481198604233455 任武昂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457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路程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，博士，从事市政工程专业的教学与科研工作。担任《水文学与水文地质学》、《水工程经济》和《给水厂设计》等多门理论和实践课程的教学工作。主持和参与国家和省部级项目5项，发表SCI及EI论文10余篇。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3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517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李琨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，博士，从事市政工程专业的教学与科研工作。担3门理论课与多门实践课的教学工作；主编并参编2门课程教学指导书。主持和参与国家和省部级科研项目4项；发表论文多篇；研究成果获各类奖励4项。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5" name="ID_70DF4160F02F4B2590A368406066CF47" descr="李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70DF4160F02F4B2590A368406066CF47" descr="李琨"/>
                          <pic:cNvPicPr/>
                        </pic:nvPicPr>
                        <pic:blipFill>
                          <a:blip r:embed="rId16"/>
                          <a:srcRect l="14206" t="759" r="17734" b="37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424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lastRenderedPageBreak/>
              <w:t>池玉蕾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，博士，从事市政工程专业的教学与科研工作。主讲《煤炭行业废水处理》和《城乡基础设施规划》理论课程，发表科研论文5篇，参与多项国家和省部级项目。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4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3501"/>
        </w:trPr>
        <w:tc>
          <w:tcPr>
            <w:tcW w:w="7308" w:type="dxa"/>
            <w:tcBorders>
              <w:tl2br w:val="nil"/>
              <w:tr2bl w:val="nil"/>
            </w:tcBorders>
            <w:vAlign w:val="center"/>
          </w:tcPr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张奇莹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，博士，主讲《给水排水物理化学》等3门理论课；主持国家青年基金1项，校内科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启动金1项；参与国家自然科学基金重点项目、面上项目、国际（地区）合作与交流项目及省部级项目等8项。共发表学术论文30余篇；授权国家专利5项；兼国际水文地质学家协会会员、中国地质学会会员、陕西省环境科学学会会员及Science of the Total Environment等10余个期刊审稿专家；获陕西省生态科学技术奖特等奖、长安大学优秀毕业生、长安大学优秀博士论文等荣誉。</w:t>
            </w:r>
          </w:p>
        </w:tc>
        <w:tc>
          <w:tcPr>
            <w:tcW w:w="2836" w:type="dxa"/>
            <w:tcBorders>
              <w:tl2br w:val="nil"/>
              <w:tr2bl w:val="nil"/>
            </w:tcBorders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  <w:drawing>
                <wp:inline distT="0" distB="0" distL="114300" distR="114300">
                  <wp:extent cx="1656080" cy="2195830"/>
                  <wp:effectExtent l="0" t="0" r="7620" b="1270"/>
                  <wp:docPr id="16" name="图片 2" descr="图片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图片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a3"/>
        <w:ind w:left="1120" w:hanging="1120"/>
      </w:pPr>
    </w:p>
    <w:p w:rsidR="00FC307A" w:rsidRDefault="00FC307A">
      <w:pPr>
        <w:pStyle w:val="4"/>
        <w:ind w:firstLine="562"/>
        <w:rPr>
          <w:rFonts w:ascii="宋体" w:hAnsi="宋体" w:cs="宋体" w:hint="eastAsia"/>
          <w:b/>
          <w:bCs/>
        </w:rPr>
      </w:pPr>
    </w:p>
    <w:tbl>
      <w:tblPr>
        <w:tblW w:w="9946" w:type="dxa"/>
        <w:tblInd w:w="-114" w:type="dxa"/>
        <w:tblLayout w:type="fixed"/>
        <w:tblLook w:val="04A0" w:firstRow="1" w:lastRow="0" w:firstColumn="1" w:lastColumn="0" w:noHBand="0" w:noVBand="1"/>
      </w:tblPr>
      <w:tblGrid>
        <w:gridCol w:w="6137"/>
        <w:gridCol w:w="3809"/>
      </w:tblGrid>
      <w:tr w:rsidR="00FC307A">
        <w:trPr>
          <w:trHeight w:val="90"/>
        </w:trPr>
        <w:tc>
          <w:tcPr>
            <w:tcW w:w="9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pStyle w:val="4"/>
              <w:ind w:firstLine="562"/>
              <w:rPr>
                <w:rFonts w:ascii="宋体" w:hAnsi="宋体" w:cs="宋体" w:hint="eastAsia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</w:rPr>
              <w:t>（2）企业导师：</w:t>
            </w:r>
          </w:p>
        </w:tc>
      </w:tr>
      <w:tr w:rsidR="00FC307A">
        <w:trPr>
          <w:trHeight w:val="510"/>
        </w:trPr>
        <w:tc>
          <w:tcPr>
            <w:tcW w:w="9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lang w:bidi="ar"/>
              </w:rPr>
              <w:t>企业导师</w:t>
            </w:r>
          </w:p>
        </w:tc>
      </w:tr>
      <w:tr w:rsidR="00FC307A">
        <w:trPr>
          <w:trHeight w:val="320"/>
        </w:trPr>
        <w:tc>
          <w:tcPr>
            <w:tcW w:w="9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FC307A">
            <w:pPr>
              <w:spacing w:line="240" w:lineRule="auto"/>
              <w:ind w:firstLine="361"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FC307A">
        <w:trPr>
          <w:trHeight w:val="6371"/>
        </w:trPr>
        <w:tc>
          <w:tcPr>
            <w:tcW w:w="6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FC307A">
            <w:pPr>
              <w:spacing w:line="240" w:lineRule="auto"/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</w:p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周旭辉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教授级高工，注册公用设备工程师（给水排水）执业职格，就职于中国建筑西北设计研究院有限公司，现任中国建筑西北设计研究院给排水研究中心总工程师、中国城镇供水排水协会建筑给水排水分会委员、中国勘察设计协会委员，西安工程大学、西安科技大学研究生校外导师等。多次被评为优秀党员、先进工作者、党务先进工作者等称号；2019年获中国勘察设计协会“水业杰出青年”称号，长期从事建筑给排水工程设计及研究工作。近年，先后负责和参与设计多项代表性工程，如大唐不夜城的音乐厅、电影院、艺术家展览、陕西大剧院等大型公建古建筑设计；西安咸阳机场T2、T3航站楼；西安咸阳机场三期扩建综合交通中心；陕西延长石油科研中心超高层建筑；西安曲江国际会议中心、西安市公共卫生中心等。工作以来，先后主持和参与50余项国内大中型项目，共获省部级奖项18项，参与编制省级规范和国家级标准图集5本，著作2本，参与专项课题5项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城建专项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资金支持项目1项，发表专业论文8篇。</w:t>
            </w: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2447925" cy="3672205"/>
                  <wp:effectExtent l="0" t="0" r="3175" b="10795"/>
                  <wp:docPr id="8" name="图片 7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67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7494"/>
        </w:trPr>
        <w:tc>
          <w:tcPr>
            <w:tcW w:w="6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07A" w:rsidRDefault="00FC307A">
            <w:pPr>
              <w:spacing w:line="240" w:lineRule="auto"/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</w:p>
          <w:p w:rsidR="00FC307A" w:rsidRDefault="00000000">
            <w:pPr>
              <w:ind w:firstLine="643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尹博涵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高级工程师，注册公用设备工程师（给水排水），注册咨询工程师。2012年硕士毕业于西安建筑科技大学市政工程专业，就职于中石油华东设计院有限公司从事工业给排水及消防工程工作，2015年进入西安市政设计研究院有限公司长期从事市政给排水工程规划、设计及研究工作。先后负责西安市第九污水处理厂提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标改造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工程、西安市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纬零街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（电子正街-长安路）市政工程、临汾市三岔口改造工程等大型工程的工艺或给排水工程设计工作，参与的设计项目或课题获市政工程最高质量水平评价奖、“西安市决策咨询奖”优秀课题及西安市局级科技进步奖多项。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编专业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著作《污水处理厂工艺设计手册》（第三版）和《城镇雨洪管理与利用》，参编陕西省地方标准《关中地区市政道路海绵城市建设技术标准图集》，累计授权发明和实用新型专利《一种洪峰调蓄和初期雨水调蓄的双层调蓄池》和《一种新型智慧水务污水截流井》等共9项，累计发表学术论文10余篇，担任中国科技核心期刊《净水技术》青年编委及审稿专家。</w:t>
            </w: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2447925" cy="3672205"/>
                  <wp:effectExtent l="0" t="0" r="3175" b="10795"/>
                  <wp:docPr id="9" name="图片 8" descr="IMG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67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07A">
        <w:trPr>
          <w:trHeight w:val="5824"/>
        </w:trPr>
        <w:tc>
          <w:tcPr>
            <w:tcW w:w="6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307A" w:rsidRDefault="00FC307A">
            <w:pPr>
              <w:spacing w:line="240" w:lineRule="auto"/>
              <w:ind w:firstLine="643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</w:p>
          <w:p w:rsidR="00FC307A" w:rsidRDefault="00000000">
            <w:pPr>
              <w:ind w:firstLine="643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戴雪峰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，高级工程师，注册公用设备工程师（给水排水）,注册咨询工程师，现就职于中国市政工程西北设计研究院有限公司。主要从事给排水及环境工程设计和咨询工作，主持或参与各类工程项目共计50余项，涵盖了城镇供水、城镇污水、农村污水、排水管网、专项规划、综合管廊等多个方面，其中大中型项目约20项。主持或参与项目获各类奖项10余项，其中省部级奖项8项；发表科技论文3篇，授权专利8项，其中发明专利4项；参编专著1本，行业协会标准1项，地方标准1项。</w:t>
            </w: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307A" w:rsidRDefault="00000000">
            <w:pPr>
              <w:ind w:firstLineChars="0" w:firstLine="0"/>
              <w:jc w:val="left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>
                  <wp:extent cx="2449195" cy="3672205"/>
                  <wp:effectExtent l="0" t="0" r="1905" b="10795"/>
                  <wp:docPr id="7" name="图片 9" descr="IMG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367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7A" w:rsidRDefault="00FC307A">
      <w:pPr>
        <w:ind w:firstLineChars="0" w:firstLine="0"/>
      </w:pPr>
    </w:p>
    <w:sectPr w:rsidR="00FC307A" w:rsidSect="003C7DF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5" w:h="16838"/>
      <w:pgMar w:top="1417" w:right="1134" w:bottom="1417" w:left="1134" w:header="851" w:footer="72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33DE7" w:rsidRDefault="00D33DE7">
      <w:pPr>
        <w:spacing w:line="240" w:lineRule="auto"/>
        <w:ind w:firstLine="560"/>
      </w:pPr>
      <w:r>
        <w:separator/>
      </w:r>
    </w:p>
  </w:endnote>
  <w:endnote w:type="continuationSeparator" w:id="0">
    <w:p w:rsidR="00D33DE7" w:rsidRDefault="00D33DE7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33DE7" w:rsidRDefault="00D33DE7">
      <w:pPr>
        <w:ind w:firstLine="560"/>
      </w:pPr>
      <w:r>
        <w:separator/>
      </w:r>
    </w:p>
  </w:footnote>
  <w:footnote w:type="continuationSeparator" w:id="0">
    <w:p w:rsidR="00D33DE7" w:rsidRDefault="00D33DE7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 w:rsidP="004B4CE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 w:rsidP="004B4CE7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4CE7" w:rsidRDefault="004B4CE7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M4ZWIwMDE3YWFmYzg1ZWJiOGE2ZjE0YWVlNDFhNmUifQ=="/>
  </w:docVars>
  <w:rsids>
    <w:rsidRoot w:val="71933B23"/>
    <w:rsid w:val="00061097"/>
    <w:rsid w:val="003C484F"/>
    <w:rsid w:val="003C7DF2"/>
    <w:rsid w:val="004A5F7A"/>
    <w:rsid w:val="004B4CE7"/>
    <w:rsid w:val="0099545A"/>
    <w:rsid w:val="00C30909"/>
    <w:rsid w:val="00D33DE7"/>
    <w:rsid w:val="00FC307A"/>
    <w:rsid w:val="02084847"/>
    <w:rsid w:val="042B5027"/>
    <w:rsid w:val="04A2573B"/>
    <w:rsid w:val="04CE709F"/>
    <w:rsid w:val="05DD5297"/>
    <w:rsid w:val="05E64439"/>
    <w:rsid w:val="05E92557"/>
    <w:rsid w:val="0680104B"/>
    <w:rsid w:val="0B6A5ED7"/>
    <w:rsid w:val="0C1069CD"/>
    <w:rsid w:val="0C1A51DB"/>
    <w:rsid w:val="0D7D1AE1"/>
    <w:rsid w:val="0E9E5E55"/>
    <w:rsid w:val="0F953DB9"/>
    <w:rsid w:val="10122F26"/>
    <w:rsid w:val="1567212B"/>
    <w:rsid w:val="158E0C7E"/>
    <w:rsid w:val="18376899"/>
    <w:rsid w:val="197468D1"/>
    <w:rsid w:val="199005F8"/>
    <w:rsid w:val="1A2B05FE"/>
    <w:rsid w:val="1A6525DA"/>
    <w:rsid w:val="1AD03EF7"/>
    <w:rsid w:val="1BBE7284"/>
    <w:rsid w:val="1BE91714"/>
    <w:rsid w:val="1BF84678"/>
    <w:rsid w:val="1E37603B"/>
    <w:rsid w:val="1EFA027C"/>
    <w:rsid w:val="210F2C8F"/>
    <w:rsid w:val="22D64BAD"/>
    <w:rsid w:val="23496F3C"/>
    <w:rsid w:val="251315B0"/>
    <w:rsid w:val="25980FCB"/>
    <w:rsid w:val="259C4FC1"/>
    <w:rsid w:val="26FA6E23"/>
    <w:rsid w:val="281C4C20"/>
    <w:rsid w:val="299E220B"/>
    <w:rsid w:val="2A2A5196"/>
    <w:rsid w:val="2A4C1DEF"/>
    <w:rsid w:val="2A574690"/>
    <w:rsid w:val="2BDD0222"/>
    <w:rsid w:val="2D12214D"/>
    <w:rsid w:val="2E5C3FC8"/>
    <w:rsid w:val="3143321D"/>
    <w:rsid w:val="326C2300"/>
    <w:rsid w:val="339F17B8"/>
    <w:rsid w:val="34533777"/>
    <w:rsid w:val="349E4CF3"/>
    <w:rsid w:val="35751DD0"/>
    <w:rsid w:val="3687595A"/>
    <w:rsid w:val="39A22387"/>
    <w:rsid w:val="39ED27C3"/>
    <w:rsid w:val="3B4E14F1"/>
    <w:rsid w:val="3C660BC5"/>
    <w:rsid w:val="3DE44CCD"/>
    <w:rsid w:val="3E3D463C"/>
    <w:rsid w:val="3F20694C"/>
    <w:rsid w:val="403D52DB"/>
    <w:rsid w:val="40B421E1"/>
    <w:rsid w:val="41281FFE"/>
    <w:rsid w:val="429E0E81"/>
    <w:rsid w:val="440305EA"/>
    <w:rsid w:val="44314783"/>
    <w:rsid w:val="44C90260"/>
    <w:rsid w:val="44FE2636"/>
    <w:rsid w:val="45E176A4"/>
    <w:rsid w:val="46295C09"/>
    <w:rsid w:val="47370CD6"/>
    <w:rsid w:val="483376F0"/>
    <w:rsid w:val="48B87BF5"/>
    <w:rsid w:val="497D499A"/>
    <w:rsid w:val="4DFB01D4"/>
    <w:rsid w:val="4F7D3946"/>
    <w:rsid w:val="51022C57"/>
    <w:rsid w:val="54DF40A2"/>
    <w:rsid w:val="57007337"/>
    <w:rsid w:val="57B27F05"/>
    <w:rsid w:val="57D72641"/>
    <w:rsid w:val="58623FD0"/>
    <w:rsid w:val="5AAD3F42"/>
    <w:rsid w:val="5ADF26A5"/>
    <w:rsid w:val="5B0228C4"/>
    <w:rsid w:val="5B324F27"/>
    <w:rsid w:val="5D0B05D5"/>
    <w:rsid w:val="5D1551BE"/>
    <w:rsid w:val="5D1963D4"/>
    <w:rsid w:val="5E8545C5"/>
    <w:rsid w:val="5F8623A3"/>
    <w:rsid w:val="600D03CE"/>
    <w:rsid w:val="633F2762"/>
    <w:rsid w:val="635910CA"/>
    <w:rsid w:val="639B14F1"/>
    <w:rsid w:val="64833DB3"/>
    <w:rsid w:val="64B46312"/>
    <w:rsid w:val="64E95E1E"/>
    <w:rsid w:val="65670581"/>
    <w:rsid w:val="66D03E27"/>
    <w:rsid w:val="67156A49"/>
    <w:rsid w:val="6B5F08E2"/>
    <w:rsid w:val="6C150D37"/>
    <w:rsid w:val="6E7220C5"/>
    <w:rsid w:val="6E7807BC"/>
    <w:rsid w:val="70BD4D72"/>
    <w:rsid w:val="715C7408"/>
    <w:rsid w:val="715F700B"/>
    <w:rsid w:val="71933B23"/>
    <w:rsid w:val="71A57103"/>
    <w:rsid w:val="71B21CD7"/>
    <w:rsid w:val="71CB12E6"/>
    <w:rsid w:val="720555E9"/>
    <w:rsid w:val="72260301"/>
    <w:rsid w:val="732857F3"/>
    <w:rsid w:val="737D01A5"/>
    <w:rsid w:val="73A715FD"/>
    <w:rsid w:val="74B87FBF"/>
    <w:rsid w:val="75F53987"/>
    <w:rsid w:val="77434894"/>
    <w:rsid w:val="774E700A"/>
    <w:rsid w:val="780E07AA"/>
    <w:rsid w:val="789254BD"/>
    <w:rsid w:val="79D01B4F"/>
    <w:rsid w:val="7C33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5BB85F5A-6100-4D52-9B19-5808E6330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4"/>
    <w:qFormat/>
    <w:pPr>
      <w:spacing w:line="360" w:lineRule="auto"/>
      <w:ind w:firstLineChars="200" w:firstLine="964"/>
      <w:jc w:val="both"/>
    </w:pPr>
    <w:rPr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50" w:before="50" w:afterLines="50" w:after="50"/>
      <w:ind w:firstLineChars="0" w:firstLine="0"/>
      <w:jc w:val="center"/>
      <w:outlineLvl w:val="0"/>
    </w:pPr>
    <w:rPr>
      <w:b/>
      <w:kern w:val="44"/>
      <w:sz w:val="48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ind w:firstLineChars="0" w:firstLine="0"/>
      <w:outlineLvl w:val="1"/>
    </w:pPr>
    <w:rPr>
      <w:rFonts w:cs="宋体"/>
      <w:b/>
      <w:bCs/>
      <w:sz w:val="44"/>
      <w:szCs w:val="44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Lines="50" w:after="50"/>
      <w:ind w:firstLineChars="0" w:firstLine="0"/>
      <w:jc w:val="center"/>
      <w:outlineLvl w:val="2"/>
    </w:pPr>
    <w:rPr>
      <w:rFonts w:ascii="宋体" w:hAnsi="宋体" w:cs="宋体"/>
      <w:b/>
      <w:szCs w:val="22"/>
      <w:lang w:val="zh-CN" w:bidi="zh-CN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left="1920" w:hangingChars="400" w:hanging="1920"/>
    </w:p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qFormat/>
    <w:rPr>
      <w:rFonts w:ascii="Times New Roman" w:eastAsia="宋体" w:hAnsi="Times New Roman" w:cs="Times New Roman"/>
      <w:b/>
      <w:kern w:val="44"/>
      <w:sz w:val="32"/>
    </w:rPr>
  </w:style>
  <w:style w:type="character" w:customStyle="1" w:styleId="30">
    <w:name w:val="标题 3 字符"/>
    <w:link w:val="3"/>
    <w:qFormat/>
    <w:rPr>
      <w:rFonts w:ascii="宋体" w:eastAsia="宋体" w:hAnsi="宋体" w:cs="宋体"/>
      <w:b/>
      <w:sz w:val="28"/>
      <w:szCs w:val="22"/>
      <w:lang w:val="zh-CN" w:bidi="zh-CN"/>
    </w:rPr>
  </w:style>
  <w:style w:type="character" w:customStyle="1" w:styleId="40">
    <w:name w:val="标题 4 字符"/>
    <w:link w:val="4"/>
    <w:qFormat/>
    <w:rPr>
      <w:rFonts w:ascii="Arial" w:eastAsia="宋体" w:hAnsi="Arial" w:cs="Times New Roman"/>
      <w:b/>
      <w:sz w:val="2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="宋体"/>
      <w:b/>
      <w:bCs/>
      <w:sz w:val="44"/>
      <w:szCs w:val="4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5">
    <w:name w:val="header"/>
    <w:basedOn w:val="a"/>
    <w:link w:val="a6"/>
    <w:rsid w:val="004B4CE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B4CE7"/>
    <w:rPr>
      <w:kern w:val="2"/>
      <w:sz w:val="18"/>
      <w:szCs w:val="18"/>
    </w:rPr>
  </w:style>
  <w:style w:type="paragraph" w:styleId="a7">
    <w:name w:val="footer"/>
    <w:basedOn w:val="a"/>
    <w:link w:val="a8"/>
    <w:rsid w:val="004B4CE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4B4CE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一沙</dc:creator>
  <cp:lastModifiedBy>Amy Lee</cp:lastModifiedBy>
  <cp:revision>3</cp:revision>
  <dcterms:created xsi:type="dcterms:W3CDTF">2023-12-02T03:49:00Z</dcterms:created>
  <dcterms:modified xsi:type="dcterms:W3CDTF">2025-01-11T04:10:00Z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D01621879DE0442D841652D5969D15A3_11</vt:lpwstr>
  </property>
  <property fmtid="{D5CDD505-2E9C-101B-9397-08002B2CF9AE}" pid="4" name="KSOTemplateDocerSaveRecord">
    <vt:lpwstr>eyJoZGlkIjoiYTM4ZWIwMDE3YWFmYzg1ZWJiOGE2ZjE0YWVlNDFhNmUiLCJ1c2VySWQiOiIyNDYwNjg0MDMifQ==</vt:lpwstr>
  </property>
</Properties>
</file>